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D12157" w:rsidRDefault="00A85217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З</w:t>
      </w:r>
      <w:r w:rsidR="008D38B9" w:rsidRPr="00D12157">
        <w:rPr>
          <w:sz w:val="27"/>
          <w:szCs w:val="27"/>
        </w:rPr>
        <w:t>аключение №</w:t>
      </w:r>
      <w:r w:rsidR="00295675" w:rsidRPr="00D12157">
        <w:rPr>
          <w:sz w:val="27"/>
          <w:szCs w:val="27"/>
        </w:rPr>
        <w:t xml:space="preserve"> </w:t>
      </w:r>
      <w:r w:rsidR="00BA552E" w:rsidRPr="00BA552E">
        <w:rPr>
          <w:sz w:val="27"/>
          <w:szCs w:val="27"/>
        </w:rPr>
        <w:t>4</w:t>
      </w:r>
      <w:r w:rsidR="00415F6D">
        <w:rPr>
          <w:sz w:val="27"/>
          <w:szCs w:val="27"/>
        </w:rPr>
        <w:t>7</w:t>
      </w:r>
      <w:r w:rsidR="008D38B9" w:rsidRPr="00D12157">
        <w:rPr>
          <w:sz w:val="27"/>
          <w:szCs w:val="27"/>
        </w:rPr>
        <w:t>/Д</w:t>
      </w:r>
    </w:p>
    <w:p w:rsidR="008D38B9" w:rsidRPr="00D12157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на проект решения Думы города Пыть-Яха</w:t>
      </w:r>
    </w:p>
    <w:p w:rsidR="00D12157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«</w:t>
      </w:r>
      <w:r w:rsidR="004B36C5" w:rsidRPr="00D12157">
        <w:rPr>
          <w:sz w:val="27"/>
          <w:szCs w:val="27"/>
        </w:rPr>
        <w:t xml:space="preserve">О внесении изменений в решение Думы города Пыть-Яха </w:t>
      </w:r>
    </w:p>
    <w:p w:rsidR="00D12157" w:rsidRDefault="004B36C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от</w:t>
      </w:r>
      <w:r w:rsidR="005D1452" w:rsidRPr="00D12157">
        <w:rPr>
          <w:sz w:val="27"/>
          <w:szCs w:val="27"/>
        </w:rPr>
        <w:t xml:space="preserve"> </w:t>
      </w:r>
      <w:r w:rsidR="00D12157" w:rsidRPr="00D12157">
        <w:rPr>
          <w:sz w:val="27"/>
          <w:szCs w:val="27"/>
        </w:rPr>
        <w:t xml:space="preserve">27.11.2018 </w:t>
      </w:r>
      <w:r w:rsidR="00D12157">
        <w:rPr>
          <w:sz w:val="27"/>
          <w:szCs w:val="27"/>
        </w:rPr>
        <w:t>№</w:t>
      </w:r>
      <w:r w:rsidR="00295675" w:rsidRPr="00D12157">
        <w:rPr>
          <w:sz w:val="27"/>
          <w:szCs w:val="27"/>
        </w:rPr>
        <w:t xml:space="preserve"> </w:t>
      </w:r>
      <w:r w:rsidR="00D12157" w:rsidRPr="00D12157">
        <w:rPr>
          <w:sz w:val="27"/>
          <w:szCs w:val="27"/>
        </w:rPr>
        <w:t xml:space="preserve">209 </w:t>
      </w:r>
      <w:r w:rsidR="00D12157">
        <w:rPr>
          <w:sz w:val="27"/>
          <w:szCs w:val="27"/>
        </w:rPr>
        <w:t>«</w:t>
      </w:r>
      <w:r w:rsidR="005D1452" w:rsidRPr="00D12157">
        <w:rPr>
          <w:sz w:val="27"/>
          <w:szCs w:val="27"/>
        </w:rPr>
        <w:t>О</w:t>
      </w:r>
      <w:r w:rsidR="00295675" w:rsidRPr="00D12157">
        <w:rPr>
          <w:sz w:val="27"/>
          <w:szCs w:val="27"/>
        </w:rPr>
        <w:t xml:space="preserve">б оплате труда и о премировании лиц, замещающих должности муниципальной службы в органах местного самоуправления </w:t>
      </w:r>
    </w:p>
    <w:p w:rsidR="00CA5AF4" w:rsidRPr="00D12157" w:rsidRDefault="0029567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 xml:space="preserve">города Пыть-Яха» </w:t>
      </w:r>
      <w:r w:rsidR="005D1452" w:rsidRPr="00D12157">
        <w:rPr>
          <w:sz w:val="27"/>
          <w:szCs w:val="27"/>
        </w:rPr>
        <w:t xml:space="preserve"> </w:t>
      </w:r>
    </w:p>
    <w:p w:rsidR="002536CD" w:rsidRPr="00D12157" w:rsidRDefault="002536CD" w:rsidP="00CA5AF4">
      <w:pPr>
        <w:tabs>
          <w:tab w:val="left" w:pos="0"/>
        </w:tabs>
        <w:jc w:val="center"/>
        <w:rPr>
          <w:sz w:val="27"/>
          <w:szCs w:val="27"/>
        </w:rPr>
      </w:pPr>
    </w:p>
    <w:p w:rsidR="008D38B9" w:rsidRPr="00D12157" w:rsidRDefault="008D38B9" w:rsidP="002536CD">
      <w:pPr>
        <w:tabs>
          <w:tab w:val="left" w:pos="0"/>
        </w:tabs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г. Пыть-Ях                                                                   </w:t>
      </w:r>
      <w:r w:rsidR="004B36C5" w:rsidRPr="00D12157">
        <w:rPr>
          <w:sz w:val="27"/>
          <w:szCs w:val="27"/>
        </w:rPr>
        <w:t xml:space="preserve">                          </w:t>
      </w:r>
      <w:r w:rsidR="00CA5AF4" w:rsidRPr="00D12157">
        <w:rPr>
          <w:sz w:val="27"/>
          <w:szCs w:val="27"/>
        </w:rPr>
        <w:t xml:space="preserve">             </w:t>
      </w:r>
      <w:r w:rsidR="00584689" w:rsidRPr="00D12157">
        <w:rPr>
          <w:sz w:val="27"/>
          <w:szCs w:val="27"/>
        </w:rPr>
        <w:t xml:space="preserve">      </w:t>
      </w:r>
      <w:r w:rsidR="00CA5AF4" w:rsidRPr="00D12157">
        <w:rPr>
          <w:sz w:val="27"/>
          <w:szCs w:val="27"/>
        </w:rPr>
        <w:t xml:space="preserve">      </w:t>
      </w:r>
      <w:r w:rsidR="004B36C5" w:rsidRPr="00D12157">
        <w:rPr>
          <w:sz w:val="27"/>
          <w:szCs w:val="27"/>
        </w:rPr>
        <w:t xml:space="preserve">  </w:t>
      </w:r>
      <w:r w:rsidR="00295675" w:rsidRPr="00D12157">
        <w:rPr>
          <w:sz w:val="27"/>
          <w:szCs w:val="27"/>
        </w:rPr>
        <w:t xml:space="preserve">  </w:t>
      </w:r>
      <w:r w:rsidR="004B36C5" w:rsidRPr="00D12157">
        <w:rPr>
          <w:sz w:val="27"/>
          <w:szCs w:val="27"/>
        </w:rPr>
        <w:t xml:space="preserve">   </w:t>
      </w:r>
      <w:r w:rsidRPr="00D12157">
        <w:rPr>
          <w:sz w:val="27"/>
          <w:szCs w:val="27"/>
        </w:rPr>
        <w:t xml:space="preserve"> </w:t>
      </w:r>
      <w:r w:rsidR="00F833C5" w:rsidRPr="00D12157">
        <w:rPr>
          <w:sz w:val="27"/>
          <w:szCs w:val="27"/>
        </w:rPr>
        <w:t>0</w:t>
      </w:r>
      <w:r w:rsidR="00D11C1C">
        <w:rPr>
          <w:sz w:val="27"/>
          <w:szCs w:val="27"/>
        </w:rPr>
        <w:t>6</w:t>
      </w:r>
      <w:r w:rsidR="00F833C5" w:rsidRPr="00D12157">
        <w:rPr>
          <w:sz w:val="27"/>
          <w:szCs w:val="27"/>
        </w:rPr>
        <w:t>.12</w:t>
      </w:r>
      <w:r w:rsidR="00CA5AF4" w:rsidRPr="00D12157">
        <w:rPr>
          <w:sz w:val="27"/>
          <w:szCs w:val="27"/>
        </w:rPr>
        <w:t>.</w:t>
      </w:r>
      <w:r w:rsidR="00295675" w:rsidRPr="00D12157">
        <w:rPr>
          <w:sz w:val="27"/>
          <w:szCs w:val="27"/>
        </w:rPr>
        <w:t>2019</w:t>
      </w: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CA5AF4" w:rsidRPr="00D12157">
        <w:rPr>
          <w:sz w:val="27"/>
          <w:szCs w:val="27"/>
        </w:rPr>
        <w:t xml:space="preserve">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</w:t>
      </w:r>
      <w:r w:rsidRPr="00D12157">
        <w:rPr>
          <w:sz w:val="27"/>
          <w:szCs w:val="27"/>
        </w:rPr>
        <w:t>(далее – проект решения) на соответствие действующему законодательству.</w:t>
      </w: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ходе проведения экспертизы изучены следующие нормативные правовые акты:</w:t>
      </w:r>
    </w:p>
    <w:p w:rsidR="00F833C5" w:rsidRPr="00D12157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Бюджетный кодекс РФ (далее – БК РФ);</w:t>
      </w:r>
    </w:p>
    <w:p w:rsidR="007977AE" w:rsidRPr="00D12157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7977AE" w:rsidRPr="00D12157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Постановление Правительства Ханты – Мансийского автономного округа – Югры от 06.08.2010 № 191-п 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ХМАО-Югры от 06.08.2010 № 191-п); </w:t>
      </w:r>
    </w:p>
    <w:p w:rsidR="007977AE" w:rsidRPr="00D12157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Постановление Правительства ХМАО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- Югры от 23.08.2019 № 278-п); </w:t>
      </w:r>
    </w:p>
    <w:p w:rsidR="007977AE" w:rsidRPr="00D12157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Приказ Департамента финансов Ханты-Мансийского автономного округа – Югры от 29.07.2019 № 88-о «О нормативах формирования расходов на содержание органов местного самоуправления муниципальных образований Ханты-Мансийского автономного округа – Югры» (далее – приказ Департамента финансов ХМАО-Югры от 29.07.2019 № 88-о); </w:t>
      </w:r>
    </w:p>
    <w:p w:rsidR="00F833C5" w:rsidRPr="00D12157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Приказ Департамента финансов Ханты-Мансийского автономного округа – Югры от 01.11.2019 № 124-о «Об утверждении перечней муниципальных образований Ханты-Мансийского автономного округа – Югры в соответствии с положениями пункта 5 статьи 136 Бюджетного кодекса Российской Федерации, на 2020 год» (далее – приказ Департамента финансов ХМАО-Югры от 01.11.2019 № 124-о). </w:t>
      </w:r>
    </w:p>
    <w:p w:rsidR="00376745" w:rsidRPr="00D12157" w:rsidRDefault="00376745" w:rsidP="00CA5AF4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Данный проект решения поступи</w:t>
      </w:r>
      <w:r w:rsidR="00295675" w:rsidRPr="00D12157">
        <w:rPr>
          <w:sz w:val="27"/>
          <w:szCs w:val="27"/>
        </w:rPr>
        <w:t>л в Счетно-контрольную палату</w:t>
      </w:r>
      <w:r w:rsidR="00116673" w:rsidRPr="00D12157">
        <w:rPr>
          <w:sz w:val="27"/>
          <w:szCs w:val="27"/>
        </w:rPr>
        <w:t xml:space="preserve"> города Пыть-Яха</w:t>
      </w:r>
      <w:r w:rsidR="00295675" w:rsidRPr="00D12157">
        <w:rPr>
          <w:sz w:val="27"/>
          <w:szCs w:val="27"/>
        </w:rPr>
        <w:t xml:space="preserve"> 0</w:t>
      </w:r>
      <w:r w:rsidR="00F833C5" w:rsidRPr="00D12157">
        <w:rPr>
          <w:sz w:val="27"/>
          <w:szCs w:val="27"/>
        </w:rPr>
        <w:t>4.12</w:t>
      </w:r>
      <w:r w:rsidR="00295675" w:rsidRPr="00D12157">
        <w:rPr>
          <w:sz w:val="27"/>
          <w:szCs w:val="27"/>
        </w:rPr>
        <w:t>.2019</w:t>
      </w:r>
      <w:r w:rsidRPr="00D12157">
        <w:rPr>
          <w:sz w:val="27"/>
          <w:szCs w:val="27"/>
        </w:rPr>
        <w:t xml:space="preserve">. С проектом решения представлены пояснительная записка </w:t>
      </w:r>
      <w:r w:rsidRPr="00D12157">
        <w:rPr>
          <w:bCs/>
          <w:sz w:val="27"/>
          <w:szCs w:val="27"/>
        </w:rPr>
        <w:t>и финансово-экономическое обоснование на проект решения Думы.</w:t>
      </w:r>
      <w:r w:rsidRPr="00D12157">
        <w:rPr>
          <w:sz w:val="27"/>
          <w:szCs w:val="27"/>
        </w:rPr>
        <w:t xml:space="preserve"> </w:t>
      </w:r>
    </w:p>
    <w:p w:rsidR="00584689" w:rsidRPr="00D12157" w:rsidRDefault="00584689" w:rsidP="00584689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lastRenderedPageBreak/>
        <w:t xml:space="preserve">Проектом решения предлагается внести следующие изменения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Пыть-Яха»: </w:t>
      </w:r>
    </w:p>
    <w:p w:rsidR="00584689" w:rsidRPr="00D12157" w:rsidRDefault="009A576C" w:rsidP="009A576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изложить Приложение № 1 «Размеры должностных окладов лиц, замещающих должности муниципальной службы в органах местного самоуправления города Пыть-Яха» в новой редакции согласно </w:t>
      </w:r>
      <w:proofErr w:type="gramStart"/>
      <w:r w:rsidRPr="00D12157">
        <w:rPr>
          <w:sz w:val="27"/>
          <w:szCs w:val="27"/>
        </w:rPr>
        <w:t>Приложению</w:t>
      </w:r>
      <w:proofErr w:type="gramEnd"/>
      <w:r w:rsidR="00A572BA" w:rsidRPr="00D12157">
        <w:rPr>
          <w:sz w:val="27"/>
          <w:szCs w:val="27"/>
        </w:rPr>
        <w:t xml:space="preserve"> к проекту решения; </w:t>
      </w:r>
    </w:p>
    <w:p w:rsidR="00A74BFE" w:rsidRPr="00D12157" w:rsidRDefault="00F833C5" w:rsidP="00A74BF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приложении № 2</w:t>
      </w:r>
      <w:r w:rsidR="00A572BA" w:rsidRPr="00D12157">
        <w:rPr>
          <w:sz w:val="27"/>
          <w:szCs w:val="27"/>
        </w:rPr>
        <w:t xml:space="preserve"> «Положение об оплате труда и о премировании лиц, замещающих должности муниципальной службы в органах местного самоуправления города Пыть-Яха»</w:t>
      </w:r>
      <w:r w:rsidR="00A74BFE" w:rsidRPr="00D12157">
        <w:rPr>
          <w:sz w:val="27"/>
          <w:szCs w:val="27"/>
        </w:rPr>
        <w:t xml:space="preserve">: </w:t>
      </w:r>
    </w:p>
    <w:p w:rsidR="00A74BFE" w:rsidRPr="00D12157" w:rsidRDefault="00A74BFE" w:rsidP="00A74BFE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- изложить </w:t>
      </w:r>
      <w:r w:rsidR="00F833C5" w:rsidRPr="00D12157">
        <w:rPr>
          <w:sz w:val="27"/>
          <w:szCs w:val="27"/>
        </w:rPr>
        <w:t>п. 3.3.1 в новой редакции</w:t>
      </w:r>
      <w:r w:rsidRPr="00D12157">
        <w:rPr>
          <w:sz w:val="27"/>
          <w:szCs w:val="27"/>
        </w:rPr>
        <w:t xml:space="preserve">: «3.3.1. Премия по результатам работы за год выплачивается лицам, замещавшим должности муниципальной службы и проработавшим полный календарный год, в размере до трех должностных окладов по основной занимаемой должности с начислением районного коэффициента и процентной надбавки за стаж работы в условиях Крайнего Севера и приравненных к нему местностях.»; </w:t>
      </w:r>
    </w:p>
    <w:p w:rsidR="00A74BFE" w:rsidRPr="00D12157" w:rsidRDefault="00A74BFE" w:rsidP="00A74BFE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- изложить п. 7.1 в новой редакции: «7.1. Формирование фонда оплаты труда муниципальных служащих осуществляется в порядке, установленном 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–Югре.».</w:t>
      </w:r>
    </w:p>
    <w:p w:rsidR="00331EE3" w:rsidRPr="00D12157" w:rsidRDefault="00331EE3" w:rsidP="00A74BFE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3) Вступление в силу проекта решения предусматривается с 01.01.2020.</w:t>
      </w:r>
    </w:p>
    <w:p w:rsidR="00F833C5" w:rsidRPr="00D12157" w:rsidRDefault="00F833C5" w:rsidP="00F833C5">
      <w:pPr>
        <w:tabs>
          <w:tab w:val="left" w:pos="993"/>
        </w:tabs>
        <w:ind w:left="709"/>
        <w:jc w:val="both"/>
        <w:rPr>
          <w:sz w:val="27"/>
          <w:szCs w:val="27"/>
        </w:rPr>
      </w:pPr>
    </w:p>
    <w:p w:rsidR="00E221FB" w:rsidRPr="00D12157" w:rsidRDefault="00852278" w:rsidP="00CA5AF4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ходе экспертизы установлено следующее:</w:t>
      </w:r>
    </w:p>
    <w:p w:rsidR="001E1741" w:rsidRPr="00D12157" w:rsidRDefault="0097043E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соответствии с п.4 ст.86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</w:t>
      </w:r>
      <w:r w:rsidR="001E1741" w:rsidRPr="00D12157">
        <w:rPr>
          <w:sz w:val="27"/>
          <w:szCs w:val="27"/>
        </w:rPr>
        <w:t>.</w:t>
      </w:r>
      <w:r w:rsidRPr="00D12157">
        <w:rPr>
          <w:sz w:val="27"/>
          <w:szCs w:val="27"/>
        </w:rPr>
        <w:t xml:space="preserve"> </w:t>
      </w:r>
    </w:p>
    <w:p w:rsidR="001E1741" w:rsidRPr="00D12157" w:rsidRDefault="0097043E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Согласно ч.2. ст. 22 Федерального закона от 02.03.2007 № 25-ФЗ </w:t>
      </w:r>
      <w:r w:rsidR="001E1741" w:rsidRPr="00D12157">
        <w:rPr>
          <w:sz w:val="27"/>
          <w:szCs w:val="27"/>
        </w:rPr>
        <w:t>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2E56B5" w:rsidRPr="00D12157" w:rsidRDefault="0097043E" w:rsidP="002E56B5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Согласно п.2 ст.136 БК РФ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собственных доходов местного бюджета, начиная с очередного финансового года не имеют права превышать установленные высшим исполнительным органом </w:t>
      </w:r>
      <w:r w:rsidRPr="00D12157">
        <w:rPr>
          <w:sz w:val="27"/>
          <w:szCs w:val="27"/>
        </w:rPr>
        <w:lastRenderedPageBreak/>
        <w:t>государственной власти субъекта Российской Федерации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самоуправления.</w:t>
      </w:r>
      <w:r w:rsidR="002E56B5" w:rsidRPr="00D12157">
        <w:rPr>
          <w:sz w:val="27"/>
          <w:szCs w:val="27"/>
        </w:rPr>
        <w:t xml:space="preserve"> </w:t>
      </w:r>
    </w:p>
    <w:p w:rsidR="002E56B5" w:rsidRPr="00D12157" w:rsidRDefault="002E56B5" w:rsidP="002E56B5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В соответствии с приказом Департамента финансов ХМАО-Югры от 01.11.2019  </w:t>
      </w:r>
      <w:r w:rsidR="00E96396" w:rsidRPr="00D12157">
        <w:rPr>
          <w:sz w:val="27"/>
          <w:szCs w:val="27"/>
        </w:rPr>
        <w:t xml:space="preserve">          </w:t>
      </w:r>
      <w:r w:rsidRPr="00D12157">
        <w:rPr>
          <w:sz w:val="27"/>
          <w:szCs w:val="27"/>
        </w:rPr>
        <w:t xml:space="preserve"> № 124-о, городской округ Пыть-Ях относится к муниципальному образованию в бюджете которого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(2016 - 2018 годы) превышала 20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</w:t>
      </w:r>
    </w:p>
    <w:p w:rsidR="0097043E" w:rsidRDefault="00E96396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соответствии с п. 2 ст. 16 Закона ХМАО-Югры от 20.07.2007 № 113-оз,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(в 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собственных доходов местного бюджета, начиная с очередного финансового года не имеют права превышать установленные Правительством Ханты-Мансийского автономного округа - Югры нормативы формирования расходов на оплату труда муниципальных служащих.</w:t>
      </w:r>
    </w:p>
    <w:p w:rsidR="00903546" w:rsidRPr="00D12157" w:rsidRDefault="00903546" w:rsidP="0097043E">
      <w:pPr>
        <w:ind w:firstLine="709"/>
        <w:jc w:val="both"/>
        <w:rPr>
          <w:sz w:val="27"/>
          <w:szCs w:val="27"/>
        </w:rPr>
      </w:pPr>
      <w:r w:rsidRPr="00903546">
        <w:rPr>
          <w:sz w:val="27"/>
          <w:szCs w:val="27"/>
        </w:rPr>
        <w:t>Постановлением Правительства ХМАО-Югры от 2</w:t>
      </w:r>
      <w:r>
        <w:rPr>
          <w:sz w:val="27"/>
          <w:szCs w:val="27"/>
        </w:rPr>
        <w:t>3</w:t>
      </w:r>
      <w:r w:rsidRPr="00903546">
        <w:rPr>
          <w:sz w:val="27"/>
          <w:szCs w:val="27"/>
        </w:rPr>
        <w:t>.</w:t>
      </w:r>
      <w:r>
        <w:rPr>
          <w:sz w:val="27"/>
          <w:szCs w:val="27"/>
        </w:rPr>
        <w:t>08.2019</w:t>
      </w:r>
      <w:r w:rsidRPr="00903546">
        <w:rPr>
          <w:sz w:val="27"/>
          <w:szCs w:val="27"/>
        </w:rPr>
        <w:t xml:space="preserve"> № </w:t>
      </w:r>
      <w:r>
        <w:rPr>
          <w:sz w:val="27"/>
          <w:szCs w:val="27"/>
        </w:rPr>
        <w:t>278</w:t>
      </w:r>
      <w:r w:rsidRPr="00903546">
        <w:rPr>
          <w:sz w:val="27"/>
          <w:szCs w:val="27"/>
        </w:rPr>
        <w:t>-п</w:t>
      </w:r>
      <w:r w:rsidR="0024391F">
        <w:rPr>
          <w:sz w:val="27"/>
          <w:szCs w:val="27"/>
        </w:rPr>
        <w:t xml:space="preserve"> </w:t>
      </w:r>
      <w:r w:rsidR="0024391F" w:rsidRPr="00903546">
        <w:rPr>
          <w:sz w:val="27"/>
          <w:szCs w:val="27"/>
        </w:rPr>
        <w:t>у</w:t>
      </w:r>
      <w:r w:rsidR="003F5C22">
        <w:rPr>
          <w:sz w:val="27"/>
          <w:szCs w:val="27"/>
        </w:rPr>
        <w:t>тверждены</w:t>
      </w:r>
      <w:r w:rsidR="0024391F">
        <w:rPr>
          <w:sz w:val="27"/>
          <w:szCs w:val="27"/>
        </w:rPr>
        <w:t xml:space="preserve"> н</w:t>
      </w:r>
      <w:r w:rsidR="0024391F" w:rsidRPr="00903546">
        <w:rPr>
          <w:sz w:val="27"/>
          <w:szCs w:val="27"/>
        </w:rPr>
        <w:t>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</w:t>
      </w:r>
      <w:r w:rsidR="0024391F">
        <w:rPr>
          <w:sz w:val="27"/>
          <w:szCs w:val="27"/>
        </w:rPr>
        <w:t xml:space="preserve"> и этим же постановлением утрачивает силу ранее действующее</w:t>
      </w:r>
      <w:r w:rsidR="0024391F" w:rsidRPr="0024391F">
        <w:t xml:space="preserve"> </w:t>
      </w:r>
      <w:r w:rsidR="0024391F">
        <w:rPr>
          <w:sz w:val="27"/>
          <w:szCs w:val="27"/>
        </w:rPr>
        <w:t>п</w:t>
      </w:r>
      <w:r w:rsidR="0024391F" w:rsidRPr="0024391F">
        <w:rPr>
          <w:sz w:val="27"/>
          <w:szCs w:val="27"/>
        </w:rPr>
        <w:t>остановление Правительства Ханты – Мансийского автономного округа - Югры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- Югре»</w:t>
      </w:r>
      <w:r w:rsidRPr="00903546">
        <w:rPr>
          <w:sz w:val="27"/>
          <w:szCs w:val="27"/>
        </w:rPr>
        <w:t>.</w:t>
      </w:r>
    </w:p>
    <w:p w:rsidR="0097043E" w:rsidRPr="00D12157" w:rsidRDefault="00BF2424" w:rsidP="00762409">
      <w:pPr>
        <w:ind w:firstLine="709"/>
        <w:jc w:val="both"/>
        <w:rPr>
          <w:sz w:val="27"/>
          <w:szCs w:val="27"/>
        </w:rPr>
      </w:pPr>
      <w:r w:rsidRPr="00D12157">
        <w:rPr>
          <w:bCs/>
          <w:sz w:val="27"/>
          <w:szCs w:val="27"/>
        </w:rPr>
        <w:t>П</w:t>
      </w:r>
      <w:r w:rsidR="008F2927" w:rsidRPr="00D12157">
        <w:rPr>
          <w:bCs/>
          <w:sz w:val="27"/>
          <w:szCs w:val="27"/>
        </w:rPr>
        <w:t>риказом Департамента финансов Х</w:t>
      </w:r>
      <w:r w:rsidRPr="00D12157">
        <w:rPr>
          <w:bCs/>
          <w:sz w:val="27"/>
          <w:szCs w:val="27"/>
        </w:rPr>
        <w:t xml:space="preserve">МАО – Югры от 29.07.2019 </w:t>
      </w:r>
      <w:r w:rsidR="008F2927" w:rsidRPr="00D12157">
        <w:rPr>
          <w:bCs/>
          <w:sz w:val="27"/>
          <w:szCs w:val="27"/>
        </w:rPr>
        <w:t xml:space="preserve">№ 88-о </w:t>
      </w:r>
      <w:r w:rsidRPr="00D12157">
        <w:rPr>
          <w:bCs/>
          <w:sz w:val="27"/>
          <w:szCs w:val="27"/>
        </w:rPr>
        <w:t xml:space="preserve">установлен </w:t>
      </w:r>
      <w:r w:rsidR="008F2927" w:rsidRPr="00D12157">
        <w:rPr>
          <w:bCs/>
          <w:sz w:val="27"/>
          <w:szCs w:val="27"/>
        </w:rPr>
        <w:t>норматив формирования расходов на содержание органов местного самоуправления муниципальных образований ХМАО-Югры на 2020 год</w:t>
      </w:r>
      <w:r w:rsidRPr="00D12157">
        <w:rPr>
          <w:bCs/>
          <w:sz w:val="27"/>
          <w:szCs w:val="27"/>
        </w:rPr>
        <w:t xml:space="preserve">, в т.ч. </w:t>
      </w:r>
      <w:r w:rsidR="008F2927" w:rsidRPr="00D12157">
        <w:rPr>
          <w:bCs/>
          <w:sz w:val="27"/>
          <w:szCs w:val="27"/>
        </w:rPr>
        <w:t xml:space="preserve"> по муниципальному образованию городской округ город Пыть-Ях</w:t>
      </w:r>
      <w:r w:rsidR="00762409">
        <w:rPr>
          <w:bCs/>
          <w:sz w:val="27"/>
          <w:szCs w:val="27"/>
        </w:rPr>
        <w:t xml:space="preserve"> – 335 863,0 тыс. руб. В проекте бюджета города Пыть-Яха </w:t>
      </w:r>
      <w:r w:rsidR="00762409" w:rsidRPr="00762409">
        <w:rPr>
          <w:bCs/>
          <w:sz w:val="27"/>
          <w:szCs w:val="27"/>
        </w:rPr>
        <w:t>на 20</w:t>
      </w:r>
      <w:r w:rsidR="00762409">
        <w:rPr>
          <w:bCs/>
          <w:sz w:val="27"/>
          <w:szCs w:val="27"/>
        </w:rPr>
        <w:t>20</w:t>
      </w:r>
      <w:r w:rsidR="00762409" w:rsidRPr="00762409">
        <w:rPr>
          <w:bCs/>
          <w:sz w:val="27"/>
          <w:szCs w:val="27"/>
        </w:rPr>
        <w:t xml:space="preserve"> год </w:t>
      </w:r>
      <w:r w:rsidR="00762409">
        <w:rPr>
          <w:bCs/>
          <w:sz w:val="27"/>
          <w:szCs w:val="27"/>
        </w:rPr>
        <w:t xml:space="preserve">на содержание </w:t>
      </w:r>
      <w:r w:rsidR="00762409" w:rsidRPr="00D12157">
        <w:rPr>
          <w:bCs/>
          <w:sz w:val="27"/>
          <w:szCs w:val="27"/>
        </w:rPr>
        <w:t>органов местного самоуправления</w:t>
      </w:r>
      <w:r w:rsidR="00027F22">
        <w:rPr>
          <w:bCs/>
          <w:sz w:val="27"/>
          <w:szCs w:val="27"/>
        </w:rPr>
        <w:t xml:space="preserve"> предусмотрено 324 818,9 тыс. руб. </w:t>
      </w:r>
    </w:p>
    <w:p w:rsidR="0097043E" w:rsidRPr="00D12157" w:rsidRDefault="00636960" w:rsidP="0097043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Письмом</w:t>
      </w:r>
      <w:r w:rsidR="002536CD" w:rsidRPr="00D12157">
        <w:rPr>
          <w:sz w:val="27"/>
          <w:szCs w:val="27"/>
        </w:rPr>
        <w:t xml:space="preserve"> Департамента финансов Ханты-Мансийского автономного округа – Югры от 05.09.2019 № 20-Исх-3521 «О доведении проектируемых объемов межбюджетных трансфертов на 2020-2022 годы»  </w:t>
      </w:r>
      <w:r>
        <w:rPr>
          <w:sz w:val="27"/>
          <w:szCs w:val="27"/>
        </w:rPr>
        <w:t>предусмотрено</w:t>
      </w:r>
      <w:r w:rsidR="002536CD" w:rsidRPr="00D12157">
        <w:rPr>
          <w:sz w:val="27"/>
          <w:szCs w:val="27"/>
        </w:rPr>
        <w:t>, что реализация решений по индексации фонда оплаты труда на 3,8</w:t>
      </w:r>
      <w:r>
        <w:rPr>
          <w:sz w:val="27"/>
          <w:szCs w:val="27"/>
        </w:rPr>
        <w:t xml:space="preserve"> </w:t>
      </w:r>
      <w:r w:rsidR="002536CD" w:rsidRPr="00D12157">
        <w:rPr>
          <w:sz w:val="27"/>
          <w:szCs w:val="27"/>
        </w:rPr>
        <w:t>% с 1 января 2020 года по работникам бюджетной сферы, не подпадающим под д</w:t>
      </w:r>
      <w:bookmarkStart w:id="0" w:name="_GoBack"/>
      <w:bookmarkEnd w:id="0"/>
      <w:r w:rsidR="002536CD" w:rsidRPr="00D12157">
        <w:rPr>
          <w:sz w:val="27"/>
          <w:szCs w:val="27"/>
        </w:rPr>
        <w:t xml:space="preserve">ействие указов Президента Российской </w:t>
      </w:r>
      <w:r w:rsidR="002536CD" w:rsidRPr="00D12157">
        <w:rPr>
          <w:sz w:val="27"/>
          <w:szCs w:val="27"/>
        </w:rPr>
        <w:lastRenderedPageBreak/>
        <w:t>Федерации, должна обеспечиваться муниципальными образованиями самостоятельно в соответствии с установленными полномочиями органов местного самоуправления.</w:t>
      </w:r>
    </w:p>
    <w:p w:rsidR="0097043E" w:rsidRPr="00D12157" w:rsidRDefault="00DA1DF2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В соответствии с финансово-экономическим обоснованием комитета по финансам реализация проекта осуществляется в </w:t>
      </w:r>
      <w:r w:rsidR="00BF2424" w:rsidRPr="00D12157">
        <w:rPr>
          <w:sz w:val="27"/>
          <w:szCs w:val="27"/>
        </w:rPr>
        <w:t>пределах нормативов</w:t>
      </w:r>
      <w:r w:rsidRPr="00D12157">
        <w:rPr>
          <w:sz w:val="27"/>
          <w:szCs w:val="27"/>
        </w:rPr>
        <w:t xml:space="preserve"> формирования расходов на содержание органов местного самоуправления муниципальных образований автономного округа </w:t>
      </w:r>
      <w:r w:rsidR="00BF2424" w:rsidRPr="00D12157">
        <w:rPr>
          <w:sz w:val="27"/>
          <w:szCs w:val="27"/>
        </w:rPr>
        <w:t xml:space="preserve">и выделение дополнительных средств местного бюджета на содержание органов местного самоуправления не потребуется. </w:t>
      </w:r>
    </w:p>
    <w:p w:rsidR="005306F3" w:rsidRPr="00D12157" w:rsidRDefault="005306F3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09612E" w:rsidRPr="00D12157" w:rsidRDefault="0009612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К проекту решения имеется следующее </w:t>
      </w:r>
      <w:r w:rsidR="00D71515">
        <w:rPr>
          <w:sz w:val="27"/>
          <w:szCs w:val="27"/>
        </w:rPr>
        <w:t>предложение</w:t>
      </w:r>
      <w:r w:rsidRPr="00D12157">
        <w:rPr>
          <w:sz w:val="27"/>
          <w:szCs w:val="27"/>
        </w:rPr>
        <w:t xml:space="preserve">: </w:t>
      </w:r>
    </w:p>
    <w:p w:rsidR="0009612E" w:rsidRPr="00D12157" w:rsidRDefault="0009612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В соответствии со ст. 47 Федерального закона </w:t>
      </w:r>
      <w:r w:rsidR="00D12157" w:rsidRPr="00D12157">
        <w:rPr>
          <w:sz w:val="27"/>
          <w:szCs w:val="27"/>
        </w:rPr>
        <w:t>от 06.10.2003 № 131-ФЗ, ст. 36 Устава города Пыть-Яха, муниципальные нормативные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D12157" w:rsidRPr="00D12157" w:rsidRDefault="00D71515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Предлагаем </w:t>
      </w:r>
      <w:r w:rsidRPr="00D12157">
        <w:rPr>
          <w:sz w:val="27"/>
          <w:szCs w:val="27"/>
        </w:rPr>
        <w:t>п.</w:t>
      </w:r>
      <w:r w:rsidR="00D12157" w:rsidRPr="00D12157">
        <w:rPr>
          <w:sz w:val="27"/>
          <w:szCs w:val="27"/>
        </w:rPr>
        <w:t xml:space="preserve"> 3 проекта решения изложить </w:t>
      </w:r>
      <w:r>
        <w:rPr>
          <w:sz w:val="27"/>
          <w:szCs w:val="27"/>
        </w:rPr>
        <w:t xml:space="preserve">в </w:t>
      </w:r>
      <w:r w:rsidR="00D12157" w:rsidRPr="00D12157">
        <w:rPr>
          <w:sz w:val="27"/>
          <w:szCs w:val="27"/>
        </w:rPr>
        <w:t>следующ</w:t>
      </w:r>
      <w:r>
        <w:rPr>
          <w:sz w:val="27"/>
          <w:szCs w:val="27"/>
        </w:rPr>
        <w:t>ей</w:t>
      </w:r>
      <w:r w:rsidR="00D12157" w:rsidRPr="00D12157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редакции: </w:t>
      </w:r>
      <w:r w:rsidR="00D12157" w:rsidRPr="00D12157">
        <w:rPr>
          <w:sz w:val="27"/>
          <w:szCs w:val="27"/>
        </w:rPr>
        <w:t>«3. Настоящее решение вступает в силу после его официального опубликования</w:t>
      </w:r>
      <w:r w:rsidR="00DB6B11">
        <w:rPr>
          <w:sz w:val="27"/>
          <w:szCs w:val="27"/>
        </w:rPr>
        <w:t xml:space="preserve">, но не ранее </w:t>
      </w:r>
      <w:r w:rsidR="00DB6B11" w:rsidRPr="00D12157">
        <w:rPr>
          <w:sz w:val="27"/>
          <w:szCs w:val="27"/>
        </w:rPr>
        <w:t>01.01.2020</w:t>
      </w:r>
      <w:r w:rsidR="00DB6B11">
        <w:rPr>
          <w:sz w:val="27"/>
          <w:szCs w:val="27"/>
        </w:rPr>
        <w:t>.».</w:t>
      </w:r>
    </w:p>
    <w:p w:rsidR="00D12157" w:rsidRDefault="00D12157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CA5AF4" w:rsidRPr="00D12157" w:rsidRDefault="00CA5AF4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На основании вышеизложенного, Счётно-контрольная палата</w:t>
      </w:r>
      <w:r w:rsidR="00C677A4" w:rsidRPr="00D12157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 xml:space="preserve">рекомендует Думе города к рассмотрению </w:t>
      </w:r>
      <w:r w:rsidR="00C677A4" w:rsidRPr="00D12157">
        <w:rPr>
          <w:sz w:val="27"/>
          <w:szCs w:val="27"/>
        </w:rPr>
        <w:t xml:space="preserve">в предложенной редакции </w:t>
      </w:r>
      <w:r w:rsidRPr="00D12157">
        <w:rPr>
          <w:sz w:val="27"/>
          <w:szCs w:val="27"/>
        </w:rPr>
        <w:t xml:space="preserve">проект решения Думы города Пыть-Яха </w:t>
      </w:r>
      <w:r w:rsidR="00584689" w:rsidRPr="00D12157">
        <w:rPr>
          <w:sz w:val="27"/>
          <w:szCs w:val="27"/>
        </w:rPr>
        <w:t>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</w:t>
      </w:r>
      <w:r w:rsidR="00D12157" w:rsidRPr="00D12157">
        <w:rPr>
          <w:sz w:val="27"/>
          <w:szCs w:val="27"/>
        </w:rPr>
        <w:t xml:space="preserve"> с учетом </w:t>
      </w:r>
      <w:r w:rsidR="00D71515">
        <w:rPr>
          <w:sz w:val="27"/>
          <w:szCs w:val="27"/>
        </w:rPr>
        <w:t>предложения</w:t>
      </w:r>
      <w:r w:rsidR="00D12157" w:rsidRPr="00D12157">
        <w:rPr>
          <w:sz w:val="27"/>
          <w:szCs w:val="27"/>
        </w:rPr>
        <w:t xml:space="preserve"> Счетно-контрольной палаты города Пыть-Яха</w:t>
      </w:r>
      <w:r w:rsidRPr="00D12157">
        <w:rPr>
          <w:sz w:val="27"/>
          <w:szCs w:val="27"/>
        </w:rPr>
        <w:t>.</w:t>
      </w:r>
    </w:p>
    <w:p w:rsidR="00CA5AF4" w:rsidRPr="00D12157" w:rsidRDefault="00CA5AF4" w:rsidP="00CA5AF4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</w:p>
    <w:p w:rsidR="008F566E" w:rsidRPr="00D12157" w:rsidRDefault="008F566E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Инспектор </w:t>
      </w: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Счетно-контрольной палаты</w:t>
      </w: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города Пыть-Яха                                                                                                Г.Ф. Урубкова</w:t>
      </w:r>
    </w:p>
    <w:p w:rsidR="00295675" w:rsidRPr="00D12157" w:rsidRDefault="00295675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sectPr w:rsidR="00295675" w:rsidRPr="00D12157" w:rsidSect="00CA5AF4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1C4" w:rsidRDefault="004D21C4">
      <w:r>
        <w:separator/>
      </w:r>
    </w:p>
  </w:endnote>
  <w:endnote w:type="continuationSeparator" w:id="0">
    <w:p w:rsidR="004D21C4" w:rsidRDefault="004D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1C4" w:rsidRDefault="004D21C4">
      <w:r>
        <w:separator/>
      </w:r>
    </w:p>
  </w:footnote>
  <w:footnote w:type="continuationSeparator" w:id="0">
    <w:p w:rsidR="004D21C4" w:rsidRDefault="004D2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386731"/>
      <w:docPartObj>
        <w:docPartGallery w:val="Page Numbers (Top of Page)"/>
        <w:docPartUnique/>
      </w:docPartObj>
    </w:sdtPr>
    <w:sdtEndPr/>
    <w:sdtContent>
      <w:p w:rsidR="00CA5AF4" w:rsidRDefault="00CA5A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960">
          <w:rPr>
            <w:noProof/>
          </w:rPr>
          <w:t>4</w:t>
        </w:r>
        <w:r>
          <w:fldChar w:fldCharType="end"/>
        </w:r>
      </w:p>
    </w:sdtContent>
  </w:sdt>
  <w:p w:rsidR="00CA5AF4" w:rsidRDefault="00CA5A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8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7F22"/>
    <w:rsid w:val="0004244B"/>
    <w:rsid w:val="00057790"/>
    <w:rsid w:val="00063C27"/>
    <w:rsid w:val="00073625"/>
    <w:rsid w:val="00081C4A"/>
    <w:rsid w:val="00085EE7"/>
    <w:rsid w:val="0009612E"/>
    <w:rsid w:val="000A138E"/>
    <w:rsid w:val="000A5726"/>
    <w:rsid w:val="000B7848"/>
    <w:rsid w:val="000C2314"/>
    <w:rsid w:val="000C7CEA"/>
    <w:rsid w:val="000D023D"/>
    <w:rsid w:val="00101BE3"/>
    <w:rsid w:val="0011071E"/>
    <w:rsid w:val="001117FA"/>
    <w:rsid w:val="001124D9"/>
    <w:rsid w:val="00116673"/>
    <w:rsid w:val="00133B92"/>
    <w:rsid w:val="00143B6F"/>
    <w:rsid w:val="0014426D"/>
    <w:rsid w:val="00156F1E"/>
    <w:rsid w:val="00170164"/>
    <w:rsid w:val="00170FCE"/>
    <w:rsid w:val="001719DF"/>
    <w:rsid w:val="0017210A"/>
    <w:rsid w:val="001761D2"/>
    <w:rsid w:val="00180EBB"/>
    <w:rsid w:val="00187FD2"/>
    <w:rsid w:val="00191035"/>
    <w:rsid w:val="001924BE"/>
    <w:rsid w:val="001A1C0A"/>
    <w:rsid w:val="001B6389"/>
    <w:rsid w:val="001C2FAC"/>
    <w:rsid w:val="001E1741"/>
    <w:rsid w:val="00205063"/>
    <w:rsid w:val="0021153D"/>
    <w:rsid w:val="00213B0D"/>
    <w:rsid w:val="00217C91"/>
    <w:rsid w:val="00225921"/>
    <w:rsid w:val="0024391F"/>
    <w:rsid w:val="00252406"/>
    <w:rsid w:val="002536CD"/>
    <w:rsid w:val="00262D59"/>
    <w:rsid w:val="00265CE3"/>
    <w:rsid w:val="0027022E"/>
    <w:rsid w:val="00270E4D"/>
    <w:rsid w:val="00272A27"/>
    <w:rsid w:val="00285697"/>
    <w:rsid w:val="00295675"/>
    <w:rsid w:val="002A57BC"/>
    <w:rsid w:val="002B091A"/>
    <w:rsid w:val="002D4621"/>
    <w:rsid w:val="002E17FE"/>
    <w:rsid w:val="002E56B5"/>
    <w:rsid w:val="00316EB0"/>
    <w:rsid w:val="00320F1B"/>
    <w:rsid w:val="00324392"/>
    <w:rsid w:val="00331EE3"/>
    <w:rsid w:val="003402AA"/>
    <w:rsid w:val="00357622"/>
    <w:rsid w:val="00376745"/>
    <w:rsid w:val="00396B67"/>
    <w:rsid w:val="003A1DA8"/>
    <w:rsid w:val="003A2CA3"/>
    <w:rsid w:val="003A470D"/>
    <w:rsid w:val="003F5C22"/>
    <w:rsid w:val="00407F0D"/>
    <w:rsid w:val="00415F6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44E91"/>
    <w:rsid w:val="00450F98"/>
    <w:rsid w:val="00461650"/>
    <w:rsid w:val="004733ED"/>
    <w:rsid w:val="00497FCD"/>
    <w:rsid w:val="004A23DB"/>
    <w:rsid w:val="004B36C5"/>
    <w:rsid w:val="004B4529"/>
    <w:rsid w:val="004C12EE"/>
    <w:rsid w:val="004D21C4"/>
    <w:rsid w:val="004E12EA"/>
    <w:rsid w:val="0051385B"/>
    <w:rsid w:val="005306F3"/>
    <w:rsid w:val="005345C0"/>
    <w:rsid w:val="0054422C"/>
    <w:rsid w:val="00557121"/>
    <w:rsid w:val="00574357"/>
    <w:rsid w:val="005806BC"/>
    <w:rsid w:val="00584689"/>
    <w:rsid w:val="005852E5"/>
    <w:rsid w:val="00594913"/>
    <w:rsid w:val="005A11D4"/>
    <w:rsid w:val="005A5CC0"/>
    <w:rsid w:val="005B210B"/>
    <w:rsid w:val="005B6376"/>
    <w:rsid w:val="005D1452"/>
    <w:rsid w:val="005F092B"/>
    <w:rsid w:val="005F34FD"/>
    <w:rsid w:val="005F6438"/>
    <w:rsid w:val="00602CBE"/>
    <w:rsid w:val="00606E05"/>
    <w:rsid w:val="0062194A"/>
    <w:rsid w:val="00621F99"/>
    <w:rsid w:val="00622728"/>
    <w:rsid w:val="0063002C"/>
    <w:rsid w:val="00636960"/>
    <w:rsid w:val="0065513B"/>
    <w:rsid w:val="00676072"/>
    <w:rsid w:val="00677489"/>
    <w:rsid w:val="00684DD8"/>
    <w:rsid w:val="006C17B9"/>
    <w:rsid w:val="006C34CE"/>
    <w:rsid w:val="006C3BE7"/>
    <w:rsid w:val="006D3FAE"/>
    <w:rsid w:val="006E5405"/>
    <w:rsid w:val="00710E21"/>
    <w:rsid w:val="00721858"/>
    <w:rsid w:val="00762409"/>
    <w:rsid w:val="0076711A"/>
    <w:rsid w:val="00771DC2"/>
    <w:rsid w:val="0077484B"/>
    <w:rsid w:val="00774EAF"/>
    <w:rsid w:val="00780DBF"/>
    <w:rsid w:val="00786EBD"/>
    <w:rsid w:val="00795AB7"/>
    <w:rsid w:val="00795DC1"/>
    <w:rsid w:val="007968E8"/>
    <w:rsid w:val="00796E45"/>
    <w:rsid w:val="007977AE"/>
    <w:rsid w:val="007B3C98"/>
    <w:rsid w:val="007C6B97"/>
    <w:rsid w:val="007E14B5"/>
    <w:rsid w:val="007F0F7D"/>
    <w:rsid w:val="007F5262"/>
    <w:rsid w:val="008013EE"/>
    <w:rsid w:val="00801D11"/>
    <w:rsid w:val="008109CA"/>
    <w:rsid w:val="00812E6C"/>
    <w:rsid w:val="00823DF4"/>
    <w:rsid w:val="00825365"/>
    <w:rsid w:val="0084759E"/>
    <w:rsid w:val="00852278"/>
    <w:rsid w:val="00891A24"/>
    <w:rsid w:val="00891D24"/>
    <w:rsid w:val="008975F9"/>
    <w:rsid w:val="008A0367"/>
    <w:rsid w:val="008C4CE8"/>
    <w:rsid w:val="008D0B21"/>
    <w:rsid w:val="008D38B9"/>
    <w:rsid w:val="008E79ED"/>
    <w:rsid w:val="008F2927"/>
    <w:rsid w:val="008F566E"/>
    <w:rsid w:val="00903546"/>
    <w:rsid w:val="0091078B"/>
    <w:rsid w:val="0091613B"/>
    <w:rsid w:val="009337E3"/>
    <w:rsid w:val="009567B2"/>
    <w:rsid w:val="00960E61"/>
    <w:rsid w:val="0097043E"/>
    <w:rsid w:val="00976A19"/>
    <w:rsid w:val="00982E00"/>
    <w:rsid w:val="00990302"/>
    <w:rsid w:val="009A2B0E"/>
    <w:rsid w:val="009A3E81"/>
    <w:rsid w:val="009A5244"/>
    <w:rsid w:val="009A576C"/>
    <w:rsid w:val="009A6825"/>
    <w:rsid w:val="009B0186"/>
    <w:rsid w:val="009B3DBA"/>
    <w:rsid w:val="009C3AE0"/>
    <w:rsid w:val="009C7F2F"/>
    <w:rsid w:val="009E47C0"/>
    <w:rsid w:val="009F7FEB"/>
    <w:rsid w:val="00A0286D"/>
    <w:rsid w:val="00A1090B"/>
    <w:rsid w:val="00A10CF8"/>
    <w:rsid w:val="00A21FBE"/>
    <w:rsid w:val="00A572BA"/>
    <w:rsid w:val="00A576EF"/>
    <w:rsid w:val="00A60AE7"/>
    <w:rsid w:val="00A6542C"/>
    <w:rsid w:val="00A675D1"/>
    <w:rsid w:val="00A74BFE"/>
    <w:rsid w:val="00A770E9"/>
    <w:rsid w:val="00A85217"/>
    <w:rsid w:val="00AF26C6"/>
    <w:rsid w:val="00B01F86"/>
    <w:rsid w:val="00B228D6"/>
    <w:rsid w:val="00B3677F"/>
    <w:rsid w:val="00B467CD"/>
    <w:rsid w:val="00B5068E"/>
    <w:rsid w:val="00B51CB8"/>
    <w:rsid w:val="00B54585"/>
    <w:rsid w:val="00B56C64"/>
    <w:rsid w:val="00B70B13"/>
    <w:rsid w:val="00B75843"/>
    <w:rsid w:val="00B86352"/>
    <w:rsid w:val="00B904B9"/>
    <w:rsid w:val="00BA552E"/>
    <w:rsid w:val="00BB0808"/>
    <w:rsid w:val="00BB1529"/>
    <w:rsid w:val="00BC1104"/>
    <w:rsid w:val="00BC4BD4"/>
    <w:rsid w:val="00BF2424"/>
    <w:rsid w:val="00C45240"/>
    <w:rsid w:val="00C456C2"/>
    <w:rsid w:val="00C677A4"/>
    <w:rsid w:val="00C771AC"/>
    <w:rsid w:val="00C812C1"/>
    <w:rsid w:val="00C81E5A"/>
    <w:rsid w:val="00C976F6"/>
    <w:rsid w:val="00CA1F79"/>
    <w:rsid w:val="00CA49E8"/>
    <w:rsid w:val="00CA5AF4"/>
    <w:rsid w:val="00CC4C25"/>
    <w:rsid w:val="00CC7231"/>
    <w:rsid w:val="00CD195F"/>
    <w:rsid w:val="00CE5808"/>
    <w:rsid w:val="00CF5F90"/>
    <w:rsid w:val="00D11C1C"/>
    <w:rsid w:val="00D12157"/>
    <w:rsid w:val="00D20596"/>
    <w:rsid w:val="00D25905"/>
    <w:rsid w:val="00D32AD0"/>
    <w:rsid w:val="00D71515"/>
    <w:rsid w:val="00DA1DF2"/>
    <w:rsid w:val="00DB017E"/>
    <w:rsid w:val="00DB6B11"/>
    <w:rsid w:val="00DC3A46"/>
    <w:rsid w:val="00DC4985"/>
    <w:rsid w:val="00DD1A6F"/>
    <w:rsid w:val="00E057DF"/>
    <w:rsid w:val="00E17FC2"/>
    <w:rsid w:val="00E20515"/>
    <w:rsid w:val="00E221FB"/>
    <w:rsid w:val="00E34B6B"/>
    <w:rsid w:val="00E446F0"/>
    <w:rsid w:val="00E46A23"/>
    <w:rsid w:val="00E531E8"/>
    <w:rsid w:val="00E75A01"/>
    <w:rsid w:val="00E77842"/>
    <w:rsid w:val="00E81B91"/>
    <w:rsid w:val="00E85568"/>
    <w:rsid w:val="00E96396"/>
    <w:rsid w:val="00EA292F"/>
    <w:rsid w:val="00EB6267"/>
    <w:rsid w:val="00EC6B9F"/>
    <w:rsid w:val="00ED3C3E"/>
    <w:rsid w:val="00ED721B"/>
    <w:rsid w:val="00EF024C"/>
    <w:rsid w:val="00EF026F"/>
    <w:rsid w:val="00EF490C"/>
    <w:rsid w:val="00F06E83"/>
    <w:rsid w:val="00F45AC4"/>
    <w:rsid w:val="00F833C5"/>
    <w:rsid w:val="00F9542D"/>
    <w:rsid w:val="00F96AF6"/>
    <w:rsid w:val="00FB20A5"/>
    <w:rsid w:val="00FB2693"/>
    <w:rsid w:val="00FB4948"/>
    <w:rsid w:val="00FB4E6A"/>
    <w:rsid w:val="00FB6EAC"/>
    <w:rsid w:val="00FB7064"/>
    <w:rsid w:val="00FC30B4"/>
    <w:rsid w:val="00FE3415"/>
    <w:rsid w:val="00FF0C94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CA5A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A5A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EC488-D74A-4764-BC06-9EBB2216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4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157</cp:revision>
  <cp:lastPrinted>2019-12-05T11:16:00Z</cp:lastPrinted>
  <dcterms:created xsi:type="dcterms:W3CDTF">2017-11-28T07:42:00Z</dcterms:created>
  <dcterms:modified xsi:type="dcterms:W3CDTF">2019-12-10T04:26:00Z</dcterms:modified>
</cp:coreProperties>
</file>